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78" w:rsidRPr="00D26C83" w:rsidRDefault="00B16578" w:rsidP="00B16578">
      <w:pPr>
        <w:tabs>
          <w:tab w:val="left" w:pos="14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C83">
        <w:rPr>
          <w:rFonts w:ascii="Times New Roman" w:hAnsi="Times New Roman" w:cs="Times New Roman"/>
          <w:b/>
          <w:sz w:val="28"/>
          <w:szCs w:val="28"/>
        </w:rPr>
        <w:t>Познание в действии или как провести эксперимент</w:t>
      </w:r>
    </w:p>
    <w:p w:rsidR="00B16578" w:rsidRDefault="00B16578" w:rsidP="00B16578">
      <w:pPr>
        <w:tabs>
          <w:tab w:val="left" w:pos="14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16578" w:rsidRDefault="00B16578" w:rsidP="00B16578">
      <w:pPr>
        <w:tabs>
          <w:tab w:val="left" w:pos="14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Любой эксперимент предполагает проведение каких – либо практических действий с целью проверки и сравнения.</w:t>
      </w:r>
    </w:p>
    <w:p w:rsidR="00B16578" w:rsidRDefault="00B16578" w:rsidP="00B16578">
      <w:pPr>
        <w:tabs>
          <w:tab w:val="left" w:pos="14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Мыслительные эксперименты предполагают вопросы к детям, которые они могут провести при помощи логического мышления, например, вопрос на какое животное похоже темнеющее небо? Если бы небо было столом, чем бы были лодки?</w:t>
      </w:r>
    </w:p>
    <w:p w:rsidR="00B16578" w:rsidRDefault="00B16578" w:rsidP="00B16578">
      <w:pPr>
        <w:tabs>
          <w:tab w:val="left" w:pos="14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16578" w:rsidRDefault="00B16578" w:rsidP="00B16578">
      <w:pPr>
        <w:tabs>
          <w:tab w:val="left" w:pos="14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C83">
        <w:rPr>
          <w:rFonts w:ascii="Times New Roman" w:hAnsi="Times New Roman" w:cs="Times New Roman"/>
          <w:b/>
          <w:sz w:val="28"/>
          <w:szCs w:val="28"/>
        </w:rPr>
        <w:t>Экспериментирование</w:t>
      </w:r>
    </w:p>
    <w:p w:rsidR="00B16578" w:rsidRDefault="00B16578" w:rsidP="00B16578">
      <w:pPr>
        <w:tabs>
          <w:tab w:val="left" w:pos="14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9D5">
        <w:rPr>
          <w:rFonts w:ascii="Times New Roman" w:hAnsi="Times New Roman" w:cs="Times New Roman"/>
          <w:sz w:val="24"/>
          <w:szCs w:val="24"/>
        </w:rPr>
        <w:t xml:space="preserve">Вопросы к детям, а </w:t>
      </w:r>
      <w:r w:rsidR="00CC0512" w:rsidRPr="000819D5">
        <w:rPr>
          <w:rFonts w:ascii="Times New Roman" w:hAnsi="Times New Roman" w:cs="Times New Roman"/>
          <w:sz w:val="24"/>
          <w:szCs w:val="24"/>
        </w:rPr>
        <w:t>также</w:t>
      </w:r>
      <w:r w:rsidRPr="000819D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C0512" w:rsidRPr="000819D5">
        <w:rPr>
          <w:rFonts w:ascii="Times New Roman" w:hAnsi="Times New Roman" w:cs="Times New Roman"/>
          <w:sz w:val="24"/>
          <w:szCs w:val="24"/>
        </w:rPr>
        <w:t>предметы,</w:t>
      </w:r>
      <w:r w:rsidRPr="000819D5">
        <w:rPr>
          <w:rFonts w:ascii="Times New Roman" w:hAnsi="Times New Roman" w:cs="Times New Roman"/>
          <w:sz w:val="24"/>
          <w:szCs w:val="24"/>
        </w:rPr>
        <w:t xml:space="preserve"> используемые в эксперименте должны бы продуманы и проверенные, например, «Определим плавучесть предметов», по поводу отобранных предметов сначала должны быть выстроены гипотезы и только потом стоит перейти к эксперименту. </w:t>
      </w:r>
      <w:r w:rsidRPr="00605D10">
        <w:rPr>
          <w:rFonts w:ascii="Times New Roman" w:hAnsi="Times New Roman" w:cs="Times New Roman"/>
          <w:i/>
          <w:sz w:val="24"/>
          <w:szCs w:val="24"/>
        </w:rPr>
        <w:t>Эксперименты с лучом света.</w:t>
      </w:r>
      <w:r>
        <w:rPr>
          <w:rFonts w:ascii="Times New Roman" w:hAnsi="Times New Roman" w:cs="Times New Roman"/>
          <w:sz w:val="24"/>
          <w:szCs w:val="24"/>
        </w:rPr>
        <w:t xml:space="preserve"> Перед экспериментом определяется какой материал пропускает свет и опытным путём отбираются предметы, которые пропускают свет…</w:t>
      </w:r>
    </w:p>
    <w:p w:rsidR="00B16578" w:rsidRDefault="00B16578" w:rsidP="00B16578">
      <w:pPr>
        <w:tabs>
          <w:tab w:val="left" w:pos="14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КОНВЕРГЕНТНОГО МЫШЛЕНИЯ</w:t>
      </w:r>
      <w:r w:rsidRPr="00716E3B">
        <w:rPr>
          <w:rFonts w:ascii="Times New Roman" w:hAnsi="Times New Roman" w:cs="Times New Roman"/>
          <w:b/>
          <w:sz w:val="24"/>
          <w:szCs w:val="24"/>
        </w:rPr>
        <w:t xml:space="preserve"> – однонаправленное, последовательное мышление</w:t>
      </w:r>
    </w:p>
    <w:p w:rsidR="00B16578" w:rsidRDefault="00B16578" w:rsidP="00B16578">
      <w:pPr>
        <w:tabs>
          <w:tab w:val="left" w:pos="14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Вербальные задачи:</w:t>
      </w:r>
    </w:p>
    <w:p w:rsidR="00B16578" w:rsidRPr="00716E3B" w:rsidRDefault="00B16578" w:rsidP="00B16578">
      <w:pPr>
        <w:tabs>
          <w:tab w:val="left" w:pos="145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16E3B">
        <w:rPr>
          <w:rFonts w:ascii="Times New Roman" w:hAnsi="Times New Roman" w:cs="Times New Roman"/>
          <w:sz w:val="24"/>
          <w:szCs w:val="24"/>
        </w:rPr>
        <w:t xml:space="preserve">Задание – </w:t>
      </w:r>
      <w:r w:rsidRPr="00716E3B">
        <w:rPr>
          <w:rFonts w:ascii="Times New Roman" w:hAnsi="Times New Roman" w:cs="Times New Roman"/>
          <w:i/>
          <w:sz w:val="24"/>
          <w:szCs w:val="24"/>
        </w:rPr>
        <w:t>назовите и напишите слово вместо точек</w:t>
      </w:r>
    </w:p>
    <w:p w:rsidR="00B16578" w:rsidRPr="00716E3B" w:rsidRDefault="00B16578" w:rsidP="00B16578">
      <w:pPr>
        <w:tabs>
          <w:tab w:val="left" w:pos="1456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6E3B">
        <w:rPr>
          <w:rFonts w:ascii="Times New Roman" w:hAnsi="Times New Roman" w:cs="Times New Roman"/>
          <w:sz w:val="24"/>
          <w:szCs w:val="24"/>
          <w:u w:val="single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=    </w:t>
      </w:r>
      <w:proofErr w:type="gramStart"/>
      <w:r w:rsidRPr="00716E3B">
        <w:rPr>
          <w:rFonts w:ascii="Times New Roman" w:hAnsi="Times New Roman" w:cs="Times New Roman"/>
          <w:sz w:val="24"/>
          <w:szCs w:val="24"/>
          <w:u w:val="single"/>
        </w:rPr>
        <w:t>Ночь;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716E3B">
        <w:rPr>
          <w:rFonts w:ascii="Times New Roman" w:hAnsi="Times New Roman" w:cs="Times New Roman"/>
          <w:sz w:val="24"/>
          <w:szCs w:val="24"/>
          <w:u w:val="single"/>
        </w:rPr>
        <w:t>Птица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716E3B">
        <w:rPr>
          <w:rFonts w:ascii="Times New Roman" w:hAnsi="Times New Roman" w:cs="Times New Roman"/>
          <w:sz w:val="24"/>
          <w:szCs w:val="24"/>
          <w:u w:val="single"/>
        </w:rPr>
        <w:t>Рыба</w:t>
      </w:r>
    </w:p>
    <w:p w:rsidR="00B16578" w:rsidRDefault="00B16578" w:rsidP="00B16578">
      <w:pPr>
        <w:tabs>
          <w:tab w:val="left" w:pos="14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= ….      Крылья = …</w:t>
      </w:r>
    </w:p>
    <w:p w:rsidR="00B16578" w:rsidRDefault="00B16578" w:rsidP="00B16578">
      <w:pPr>
        <w:tabs>
          <w:tab w:val="left" w:pos="14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Серёжа бегает лучше Вовы, Вова бегает лучше Коли. Кто из мальчиков бегает лучше </w:t>
      </w:r>
    </w:p>
    <w:p w:rsidR="00B16578" w:rsidRDefault="00B16578" w:rsidP="00B16578">
      <w:pPr>
        <w:tabs>
          <w:tab w:val="left" w:pos="14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всех?</w:t>
      </w:r>
    </w:p>
    <w:p w:rsidR="00B16578" w:rsidRDefault="00B16578" w:rsidP="00B16578">
      <w:pPr>
        <w:tabs>
          <w:tab w:val="left" w:pos="14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четверг выпало больше снега, чем в среду, в пятницу выпало снега больше чем в </w:t>
      </w:r>
    </w:p>
    <w:p w:rsidR="00B16578" w:rsidRDefault="00B16578" w:rsidP="00B16578">
      <w:pPr>
        <w:tabs>
          <w:tab w:val="left" w:pos="14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четверг. В какой день снега выпало больше всего?</w:t>
      </w:r>
    </w:p>
    <w:p w:rsidR="00B16578" w:rsidRDefault="00B16578" w:rsidP="00B16578">
      <w:pPr>
        <w:tabs>
          <w:tab w:val="left" w:pos="14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301">
        <w:rPr>
          <w:rFonts w:ascii="Times New Roman" w:hAnsi="Times New Roman" w:cs="Times New Roman"/>
          <w:b/>
          <w:sz w:val="24"/>
          <w:szCs w:val="24"/>
        </w:rPr>
        <w:t>Невербальные конвергентные задачи:</w:t>
      </w:r>
      <w:r>
        <w:rPr>
          <w:rFonts w:ascii="Times New Roman" w:hAnsi="Times New Roman" w:cs="Times New Roman"/>
          <w:sz w:val="24"/>
          <w:szCs w:val="24"/>
        </w:rPr>
        <w:t xml:space="preserve"> «Найди четвёртую недостающую фигуру» (по типу «Четвёртый лишний»; «Найди девятую пропущенную фигуру»; «Найди закономерность в расположении фигур».</w:t>
      </w:r>
    </w:p>
    <w:p w:rsidR="00B16578" w:rsidRDefault="00B16578" w:rsidP="00B16578">
      <w:pPr>
        <w:tabs>
          <w:tab w:val="left" w:pos="14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181">
        <w:rPr>
          <w:rFonts w:ascii="Times New Roman" w:hAnsi="Times New Roman" w:cs="Times New Roman"/>
          <w:b/>
          <w:sz w:val="24"/>
          <w:szCs w:val="24"/>
        </w:rPr>
        <w:t xml:space="preserve">Задачи объёмно – пространственного мышления </w:t>
      </w:r>
    </w:p>
    <w:p w:rsidR="00B16578" w:rsidRDefault="00B16578" w:rsidP="00B165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559435</wp:posOffset>
                </wp:positionV>
                <wp:extent cx="914400" cy="914400"/>
                <wp:effectExtent l="10795" t="5080" r="8255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6C732" id="Прямоугольник 4" o:spid="_x0000_s1026" style="position:absolute;margin-left:226.3pt;margin-top:44.05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559435</wp:posOffset>
                </wp:positionV>
                <wp:extent cx="914400" cy="914400"/>
                <wp:effectExtent l="5715" t="5080" r="1333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F477F" id="Прямоугольник 3" o:spid="_x0000_s1026" style="position:absolute;margin-left:137.4pt;margin-top:44.0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Заранее квадратный листок бумаги 15Х15 свернуть пополам, так что бы дети видели процесс сворачивания. Из середины листочка вырезается фигура.</w:t>
      </w:r>
    </w:p>
    <w:p w:rsidR="00B16578" w:rsidRDefault="00B16578" w:rsidP="00B16578">
      <w:pPr>
        <w:pStyle w:val="a3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220345</wp:posOffset>
                </wp:positionV>
                <wp:extent cx="595630" cy="414020"/>
                <wp:effectExtent l="10795" t="17780" r="13335" b="43815"/>
                <wp:wrapNone/>
                <wp:docPr id="2" name="Блок-схема: сохраненные данны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95630" cy="414020"/>
                        </a:xfrm>
                        <a:prstGeom prst="flowChartOnlineStora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AA283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Блок-схема: сохраненные данные 2" o:spid="_x0000_s1026" type="#_x0000_t130" style="position:absolute;margin-left:219.15pt;margin-top:17.35pt;width:46.9pt;height:32.6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1540510</wp:posOffset>
                </wp:positionH>
                <wp:positionV relativeFrom="paragraph">
                  <wp:posOffset>26670</wp:posOffset>
                </wp:positionV>
                <wp:extent cx="666750" cy="575310"/>
                <wp:effectExtent l="0" t="0" r="122555" b="147955"/>
                <wp:wrapNone/>
                <wp:docPr id="1" name="Равнобедренный тре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783753">
                          <a:off x="0" y="0"/>
                          <a:ext cx="666750" cy="5753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7D46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121.3pt;margin-top:2.1pt;width:52.5pt;height:45.3pt;rotation:-194833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"/>
            </w:pict>
          </mc:Fallback>
        </mc:AlternateContent>
      </w:r>
    </w:p>
    <w:p w:rsidR="00B16578" w:rsidRPr="00A83181" w:rsidRDefault="00B16578" w:rsidP="00B16578"/>
    <w:p w:rsidR="00B16578" w:rsidRDefault="00B16578" w:rsidP="00B16578"/>
    <w:p w:rsidR="00B16578" w:rsidRDefault="00B16578" w:rsidP="00B16578">
      <w:pPr>
        <w:tabs>
          <w:tab w:val="left" w:pos="1472"/>
        </w:tabs>
        <w:ind w:left="1428"/>
        <w:rPr>
          <w:rFonts w:ascii="Times New Roman" w:hAnsi="Times New Roman" w:cs="Times New Roman"/>
          <w:sz w:val="24"/>
          <w:szCs w:val="24"/>
        </w:rPr>
      </w:pPr>
      <w:r w:rsidRPr="00A83181">
        <w:rPr>
          <w:rFonts w:ascii="Times New Roman" w:hAnsi="Times New Roman" w:cs="Times New Roman"/>
          <w:sz w:val="24"/>
          <w:szCs w:val="24"/>
        </w:rPr>
        <w:t>Не разворачивая листок, нарисовать, что получится.</w:t>
      </w:r>
    </w:p>
    <w:p w:rsidR="00B16578" w:rsidRDefault="00B16578" w:rsidP="00B16578">
      <w:pPr>
        <w:pStyle w:val="a3"/>
        <w:numPr>
          <w:ilvl w:val="0"/>
          <w:numId w:val="1"/>
        </w:numPr>
        <w:tabs>
          <w:tab w:val="left" w:pos="14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можно усложнить, если листок свернуть в 4 раза и сделать в нем вырезы. Задание: мысленно развернуть листок бумаги и нарисовать, что получится.</w:t>
      </w:r>
    </w:p>
    <w:p w:rsidR="00B16578" w:rsidRDefault="00B16578" w:rsidP="00B16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ДИВЕРГЕНТНОГО (альтернативного) МЫШЛЕНИЯ </w:t>
      </w:r>
      <w:r w:rsidRPr="003F6575">
        <w:rPr>
          <w:rFonts w:ascii="Times New Roman" w:hAnsi="Times New Roman" w:cs="Times New Roman"/>
          <w:sz w:val="24"/>
          <w:szCs w:val="24"/>
        </w:rPr>
        <w:t>– задача, имеющая не один, а много правильных ответов.</w:t>
      </w:r>
      <w:r>
        <w:rPr>
          <w:rFonts w:ascii="Times New Roman" w:hAnsi="Times New Roman" w:cs="Times New Roman"/>
          <w:sz w:val="24"/>
          <w:szCs w:val="24"/>
        </w:rPr>
        <w:t xml:space="preserve"> Этот вид мышления квалифицируется, как </w:t>
      </w:r>
      <w:r>
        <w:rPr>
          <w:rFonts w:ascii="Times New Roman" w:hAnsi="Times New Roman" w:cs="Times New Roman"/>
          <w:sz w:val="24"/>
          <w:szCs w:val="24"/>
        </w:rPr>
        <w:lastRenderedPageBreak/>
        <w:t>творческий и служит средством порождения большого разнообразия оригинальных идей. Этот вид мышления развивает сверхчувствительность к проблемам.</w:t>
      </w:r>
    </w:p>
    <w:p w:rsidR="00B16578" w:rsidRDefault="00B16578" w:rsidP="00B16578">
      <w:pPr>
        <w:jc w:val="both"/>
      </w:pPr>
      <w:r w:rsidRPr="00864457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6445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дать детям несколько слов легко связываемых по смыслу. Затем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связанных по смыслу, например, космос, автомобиль, слон.  Попросить придумать предложения в том и др. случае.</w:t>
      </w:r>
    </w:p>
    <w:p w:rsidR="00B16578" w:rsidRDefault="00B16578" w:rsidP="00B16578">
      <w:pPr>
        <w:rPr>
          <w:rFonts w:ascii="Times New Roman" w:hAnsi="Times New Roman" w:cs="Times New Roman"/>
          <w:sz w:val="24"/>
          <w:szCs w:val="24"/>
        </w:rPr>
      </w:pPr>
      <w:r w:rsidRPr="00864457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6445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457">
        <w:rPr>
          <w:rFonts w:ascii="Times New Roman" w:hAnsi="Times New Roman" w:cs="Times New Roman"/>
          <w:sz w:val="24"/>
          <w:szCs w:val="24"/>
        </w:rPr>
        <w:t>Подбери слова (прилагательные, существительные), отвечающие ощущением тепла или холода, например, тепло: лето, солнце, яркий, ласковый…</w:t>
      </w:r>
    </w:p>
    <w:p w:rsidR="00B16578" w:rsidRDefault="00B16578" w:rsidP="00B16578">
      <w:pPr>
        <w:rPr>
          <w:rFonts w:ascii="Times New Roman" w:hAnsi="Times New Roman" w:cs="Times New Roman"/>
          <w:sz w:val="24"/>
          <w:szCs w:val="24"/>
        </w:rPr>
      </w:pPr>
      <w:r w:rsidRPr="003D5A44">
        <w:rPr>
          <w:rFonts w:ascii="Times New Roman" w:hAnsi="Times New Roman" w:cs="Times New Roman"/>
          <w:b/>
          <w:sz w:val="24"/>
          <w:szCs w:val="24"/>
        </w:rPr>
        <w:t>Задание3:</w:t>
      </w:r>
      <w:r>
        <w:rPr>
          <w:rFonts w:ascii="Times New Roman" w:hAnsi="Times New Roman" w:cs="Times New Roman"/>
          <w:sz w:val="24"/>
          <w:szCs w:val="24"/>
        </w:rPr>
        <w:t xml:space="preserve"> Расскажи другими словами: Серёжа хорошо работал на занятии.</w:t>
      </w:r>
    </w:p>
    <w:p w:rsidR="00B16578" w:rsidRDefault="00B16578" w:rsidP="00B16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3D5A4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322">
        <w:rPr>
          <w:rFonts w:ascii="Times New Roman" w:hAnsi="Times New Roman" w:cs="Times New Roman"/>
          <w:sz w:val="24"/>
          <w:szCs w:val="24"/>
        </w:rPr>
        <w:t>«Сочини рассказ по схеме»</w:t>
      </w:r>
      <w:r>
        <w:rPr>
          <w:rFonts w:ascii="Times New Roman" w:hAnsi="Times New Roman" w:cs="Times New Roman"/>
          <w:sz w:val="24"/>
          <w:szCs w:val="24"/>
        </w:rPr>
        <w:t xml:space="preserve"> Алгоритм: факт (что произошло) – причины – повод – сопутствующие события – аналогии и сравнения – последствия.</w:t>
      </w:r>
    </w:p>
    <w:p w:rsidR="00B16578" w:rsidRDefault="00B16578" w:rsidP="00B16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</w:t>
      </w:r>
      <w:r w:rsidRPr="003D5A4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322">
        <w:rPr>
          <w:rFonts w:ascii="Times New Roman" w:hAnsi="Times New Roman" w:cs="Times New Roman"/>
          <w:sz w:val="24"/>
          <w:szCs w:val="24"/>
        </w:rPr>
        <w:t xml:space="preserve">«Обозначение последовательности цветами»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начале с детьми беседа – как люди воспринимают разные цвета: красный – праздничный, жёлтый – солнечный, синий – мечтательный; зелёный – успокаивающий… /Затем из цветных кружков произвольно выкладываем последовательность, например, сначала синий, потом зелёный… Нужно сочинить рассказ с опой на ощущение цвета.</w:t>
      </w:r>
    </w:p>
    <w:p w:rsidR="00B16578" w:rsidRDefault="00B16578" w:rsidP="00B16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</w:t>
      </w:r>
      <w:r w:rsidRPr="003D5A4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6A6E">
        <w:rPr>
          <w:rFonts w:ascii="Times New Roman" w:hAnsi="Times New Roman" w:cs="Times New Roman"/>
          <w:sz w:val="24"/>
          <w:szCs w:val="24"/>
        </w:rPr>
        <w:t>Биоархитектура</w:t>
      </w:r>
      <w:proofErr w:type="spellEnd"/>
      <w:r w:rsidRPr="00EC6A6E">
        <w:rPr>
          <w:rFonts w:ascii="Times New Roman" w:hAnsi="Times New Roman" w:cs="Times New Roman"/>
          <w:sz w:val="24"/>
          <w:szCs w:val="24"/>
        </w:rPr>
        <w:t xml:space="preserve"> – направление в архитектуре. Цель – научиться строить у природы</w:t>
      </w:r>
      <w:r>
        <w:rPr>
          <w:rFonts w:ascii="Times New Roman" w:hAnsi="Times New Roman" w:cs="Times New Roman"/>
          <w:sz w:val="24"/>
          <w:szCs w:val="24"/>
        </w:rPr>
        <w:t>, например, нарисуй дом похожий на цветок. На какое животное или птицу похож подъемный кран; нарисуй автомобиль похожий на божью коровку.</w:t>
      </w:r>
    </w:p>
    <w:p w:rsidR="00B16578" w:rsidRDefault="00B16578" w:rsidP="00B16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12B">
        <w:rPr>
          <w:rFonts w:ascii="Times New Roman" w:hAnsi="Times New Roman" w:cs="Times New Roman"/>
          <w:b/>
          <w:sz w:val="24"/>
          <w:szCs w:val="24"/>
        </w:rPr>
        <w:t xml:space="preserve">Пиктограммы или </w:t>
      </w:r>
      <w:r>
        <w:rPr>
          <w:rFonts w:ascii="Times New Roman" w:hAnsi="Times New Roman" w:cs="Times New Roman"/>
          <w:b/>
          <w:sz w:val="24"/>
          <w:szCs w:val="24"/>
        </w:rPr>
        <w:t>как кодировать собственные идеи</w:t>
      </w:r>
    </w:p>
    <w:p w:rsidR="00B16578" w:rsidRDefault="00B16578" w:rsidP="00B16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D6">
        <w:rPr>
          <w:rFonts w:ascii="Times New Roman" w:hAnsi="Times New Roman" w:cs="Times New Roman"/>
          <w:sz w:val="24"/>
          <w:szCs w:val="24"/>
        </w:rPr>
        <w:t>Фиксировать идеи можно посредством пиктограмм. Что бы освоить</w:t>
      </w:r>
      <w:r>
        <w:rPr>
          <w:rFonts w:ascii="Times New Roman" w:hAnsi="Times New Roman" w:cs="Times New Roman"/>
          <w:sz w:val="24"/>
          <w:szCs w:val="24"/>
        </w:rPr>
        <w:t xml:space="preserve"> науку пиктографического письма, не нужно много усилий.</w:t>
      </w:r>
    </w:p>
    <w:p w:rsidR="00B16578" w:rsidRPr="00AA4DC6" w:rsidRDefault="00B16578" w:rsidP="00B165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4DC6">
        <w:rPr>
          <w:rFonts w:ascii="Times New Roman" w:hAnsi="Times New Roman" w:cs="Times New Roman"/>
          <w:b/>
          <w:sz w:val="24"/>
          <w:szCs w:val="24"/>
        </w:rPr>
        <w:t xml:space="preserve">Упражнение 1 </w:t>
      </w:r>
    </w:p>
    <w:p w:rsidR="00B16578" w:rsidRDefault="00B16578" w:rsidP="00B16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Запись пиктографических писем друг другу, а потом их прочтение. Например, написание абстрактных символов при изучении музыки (по И. П. Манакова, Н.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>). Они предложили кодирование и декодированию звуковой реальности. В ходе кодирования предлагается перевести язык «природных» звуков на язык символов, а затем с помощью памяти и воображения произвести его декорирование. Символы могут разрабатываться педагогом или придумываться самими детьми. Темой может быть любая, например, звуки улицы, звуки различных предметов, голоса природы.</w:t>
      </w:r>
    </w:p>
    <w:p w:rsidR="00B16578" w:rsidRDefault="00B16578" w:rsidP="00B16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Знак, используемые ля кодирования дошкольниками, обычно имеют иконический характер, а в них легко усматриваются логические связи между изображением самого символа и внешним объектом, вызвавшим ассоциацию с этим звуком. Это позволяет это легко декодировать.</w:t>
      </w:r>
    </w:p>
    <w:p w:rsidR="00B16578" w:rsidRDefault="00B16578" w:rsidP="00B16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578" w:rsidRDefault="00B16578" w:rsidP="00B16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578" w:rsidRDefault="00B16578" w:rsidP="00B16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578" w:rsidRDefault="00B16578" w:rsidP="00B16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578" w:rsidRDefault="00B16578" w:rsidP="00B16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578" w:rsidRDefault="00B16578" w:rsidP="00B16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578" w:rsidRDefault="00B16578" w:rsidP="00B16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578" w:rsidRDefault="00B16578" w:rsidP="00B16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578" w:rsidRDefault="00B16578" w:rsidP="00B16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578" w:rsidRDefault="00B16578" w:rsidP="00B16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578" w:rsidRDefault="00B16578" w:rsidP="00B16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578" w:rsidRDefault="00B16578" w:rsidP="00B16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677" w:rsidRDefault="008E2677"/>
    <w:sectPr w:rsidR="008E2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966FF"/>
    <w:multiLevelType w:val="hybridMultilevel"/>
    <w:tmpl w:val="97866F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20"/>
    <w:rsid w:val="008E2677"/>
    <w:rsid w:val="00970320"/>
    <w:rsid w:val="00B16578"/>
    <w:rsid w:val="00CC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2DF84-B4EC-4361-B748-8F55F3D5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5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2021-02-17T11:43:00Z</dcterms:created>
  <dcterms:modified xsi:type="dcterms:W3CDTF">2024-01-09T11:53:00Z</dcterms:modified>
</cp:coreProperties>
</file>